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77777777" w:rsidR="00B77F59" w:rsidRPr="009524DD" w:rsidRDefault="00B77F59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Handle and care for cattle before they are restrained in accordance with Business Operator’s SOP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handling aids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ensure that they are fit-for-purpose 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77777777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457C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and repo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rt on the welfare status of cattl</w:t>
            </w:r>
            <w:r w:rsidRPr="004457C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 to minimise avoidable pain, suffering and distress</w:t>
            </w:r>
          </w:p>
          <w:p w14:paraId="445FE9F7" w14:textId="4E56BEE5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1" w14:textId="77777777" w:rsidR="00B77F59" w:rsidRDefault="00B77F59" w:rsidP="00F51E7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Ensure that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cattle pens and raceways are safe from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hazards and risks including: </w:t>
                  </w:r>
                </w:p>
                <w:p w14:paraId="3191ED32" w14:textId="77777777" w:rsidR="00B77F59" w:rsidRDefault="00B77F59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Danger of slips and falls</w:t>
                  </w:r>
                </w:p>
                <w:p w14:paraId="3191ED33" w14:textId="77777777" w:rsidR="00B77F59" w:rsidRDefault="00B77F59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Obstructions</w:t>
                  </w:r>
                </w:p>
                <w:p w14:paraId="3191ED34" w14:textId="77777777" w:rsidR="00B77F59" w:rsidRDefault="00B77F59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Lighting/Noise</w:t>
                  </w:r>
                </w:p>
                <w:p w14:paraId="3191ED35" w14:textId="77777777" w:rsidR="00B77F59" w:rsidRDefault="00B77F59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Insufficient space</w:t>
                  </w:r>
                </w:p>
                <w:p w14:paraId="3191ED36" w14:textId="77777777" w:rsidR="00B77F59" w:rsidRDefault="00B77F59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Risk of escape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cattle have access to sustenance and bedding where required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6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</w:t>
                  </w:r>
                  <w:r w:rsidR="00F51E7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it is important to identify cattl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 that are not fit to move to restraint including the: </w:t>
                  </w:r>
                </w:p>
                <w:p w14:paraId="3191ED57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dead </w:t>
                  </w:r>
                </w:p>
                <w:p w14:paraId="3191ED58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diseased/ill </w:t>
                  </w:r>
                </w:p>
                <w:p w14:paraId="3191ED59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injured </w:t>
                  </w:r>
                </w:p>
                <w:p w14:paraId="3191ED5A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distressed </w:t>
                  </w:r>
                </w:p>
                <w:p w14:paraId="3191ED5B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the importance of environmental conditions in handling and care including: </w:t>
                  </w:r>
                </w:p>
                <w:p w14:paraId="3191ED68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temperature/humidity </w:t>
                  </w:r>
                </w:p>
                <w:p w14:paraId="3191ED69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ventilation </w:t>
                  </w:r>
                </w:p>
                <w:p w14:paraId="3191ED6A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lighting/noise </w:t>
                  </w:r>
                </w:p>
                <w:p w14:paraId="3191ED6B" w14:textId="77777777" w:rsidR="004457CC" w:rsidRPr="006D5362" w:rsidRDefault="00F51E71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condition of pens/raceways</w:t>
                  </w:r>
                </w:p>
                <w:p w14:paraId="3191ED6C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77777777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3191ED76" w14:textId="77777777" w:rsidR="004457CC" w:rsidRPr="006D5362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F51E71">
                    <w:rPr>
                      <w:rFonts w:ascii="Arial" w:hAnsi="Arial" w:cs="Arial"/>
                      <w:sz w:val="18"/>
                      <w:szCs w:val="18"/>
                    </w:rPr>
                    <w:t>distress in cattl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e </w:t>
                  </w: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the instructions for the use of permitted handling aids/ equipment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6" w14:textId="77777777" w:rsidR="006D3F61" w:rsidRDefault="006D3F6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99" w14:textId="77777777" w:rsidTr="006D5362">
        <w:trPr>
          <w:trHeight w:val="1077"/>
        </w:trPr>
        <w:tc>
          <w:tcPr>
            <w:tcW w:w="553" w:type="dxa"/>
          </w:tcPr>
          <w:p w14:paraId="3191ED8D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3191ED8E" w14:textId="77777777" w:rsidR="004457CC" w:rsidRPr="006D5362" w:rsidRDefault="004457CC" w:rsidP="004457CC">
            <w:pPr>
              <w:pStyle w:val="Default"/>
              <w:rPr>
                <w:sz w:val="18"/>
                <w:szCs w:val="18"/>
              </w:rPr>
            </w:pPr>
            <w:r w:rsidRPr="006D5362">
              <w:rPr>
                <w:sz w:val="18"/>
                <w:szCs w:val="18"/>
              </w:rPr>
              <w:t>Describe the circumstances in which the need for</w:t>
            </w:r>
            <w:r w:rsidR="00F51E71">
              <w:rPr>
                <w:sz w:val="18"/>
                <w:szCs w:val="18"/>
              </w:rPr>
              <w:t xml:space="preserve"> emergency stunning or killing sh</w:t>
            </w:r>
            <w:r w:rsidRPr="006D5362">
              <w:rPr>
                <w:sz w:val="18"/>
                <w:szCs w:val="18"/>
              </w:rPr>
              <w:t xml:space="preserve">ould be used. </w:t>
            </w:r>
          </w:p>
          <w:p w14:paraId="3191ED8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0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1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2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3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4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5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6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443A7" w14:textId="77777777" w:rsidR="009F0E2C" w:rsidRDefault="009F0E2C">
      <w:r>
        <w:separator/>
      </w:r>
    </w:p>
  </w:endnote>
  <w:endnote w:type="continuationSeparator" w:id="0">
    <w:p w14:paraId="713D7AC3" w14:textId="77777777" w:rsidR="009F0E2C" w:rsidRDefault="009F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98C61" w14:textId="77777777" w:rsidR="009F0E2C" w:rsidRDefault="009F0E2C">
      <w:r>
        <w:separator/>
      </w:r>
    </w:p>
  </w:footnote>
  <w:footnote w:type="continuationSeparator" w:id="0">
    <w:p w14:paraId="54A158D6" w14:textId="77777777" w:rsidR="009F0E2C" w:rsidRDefault="009F0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3191EDBE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F51E71">
      <w:rPr>
        <w:b/>
        <w:i w:val="0"/>
        <w:sz w:val="32"/>
        <w:szCs w:val="32"/>
      </w:rPr>
      <w:t>cattle</w:t>
    </w:r>
    <w:r w:rsidR="00B54B62" w:rsidRPr="00B54B62">
      <w:rPr>
        <w:b/>
        <w:i w:val="0"/>
        <w:sz w:val="32"/>
        <w:szCs w:val="32"/>
      </w:rPr>
      <w:t xml:space="preserve"> welfare in </w:t>
    </w:r>
    <w:r w:rsidR="004457CC">
      <w:rPr>
        <w:b/>
        <w:i w:val="0"/>
        <w:sz w:val="32"/>
        <w:szCs w:val="32"/>
      </w:rPr>
      <w:t>handling and care before they are restrained</w:t>
    </w:r>
  </w:p>
  <w:p w14:paraId="3191EDBF" w14:textId="77777777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H/615/2964 – </w:t>
    </w:r>
    <w:proofErr w:type="spellStart"/>
    <w:r>
      <w:rPr>
        <w:b/>
        <w:i w:val="0"/>
        <w:sz w:val="32"/>
        <w:szCs w:val="32"/>
      </w:rPr>
      <w:t>A41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DD9D5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77777777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cattle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handling and care before they are restrained</w:t>
          </w:r>
        </w:p>
        <w:p w14:paraId="3191EDC9" w14:textId="77777777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>
            <w:rPr>
              <w:b/>
              <w:i w:val="0"/>
              <w:sz w:val="20"/>
              <w:szCs w:val="20"/>
            </w:rPr>
            <w:t>FDQ</w:t>
          </w:r>
          <w:proofErr w:type="spellEnd"/>
          <w:r>
            <w:rPr>
              <w:b/>
              <w:i w:val="0"/>
              <w:sz w:val="20"/>
              <w:szCs w:val="20"/>
            </w:rPr>
            <w:t xml:space="preserve"> – H/615/2964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>
            <w:rPr>
              <w:b/>
              <w:i w:val="0"/>
              <w:sz w:val="20"/>
              <w:szCs w:val="20"/>
            </w:rPr>
            <w:t>A</w:t>
          </w:r>
          <w:r w:rsidR="006C2BA9">
            <w:rPr>
              <w:b/>
              <w:i w:val="0"/>
              <w:sz w:val="20"/>
              <w:szCs w:val="20"/>
            </w:rPr>
            <w:t>41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1"/>
  </w:num>
  <w:num w:numId="2" w16cid:durableId="412971070">
    <w:abstractNumId w:val="5"/>
  </w:num>
  <w:num w:numId="3" w16cid:durableId="1038160599">
    <w:abstractNumId w:val="8"/>
  </w:num>
  <w:num w:numId="4" w16cid:durableId="1746803405">
    <w:abstractNumId w:val="0"/>
  </w:num>
  <w:num w:numId="5" w16cid:durableId="1381518566">
    <w:abstractNumId w:val="10"/>
  </w:num>
  <w:num w:numId="6" w16cid:durableId="2015447468">
    <w:abstractNumId w:val="9"/>
  </w:num>
  <w:num w:numId="7" w16cid:durableId="1488402068">
    <w:abstractNumId w:val="6"/>
  </w:num>
  <w:num w:numId="8" w16cid:durableId="1504052204">
    <w:abstractNumId w:val="1"/>
  </w:num>
  <w:num w:numId="9" w16cid:durableId="1365380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2"/>
  </w:num>
  <w:num w:numId="12" w16cid:durableId="1944148976">
    <w:abstractNumId w:val="7"/>
  </w:num>
  <w:num w:numId="13" w16cid:durableId="420183633">
    <w:abstractNumId w:val="4"/>
  </w:num>
  <w:num w:numId="14" w16cid:durableId="113818155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27FF5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30720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A2D8-887E-4588-A823-DD0E2F9CAE65}">
  <ds:schemaRefs>
    <ds:schemaRef ds:uri="http://schemas.microsoft.com/office/2006/documentManagement/types"/>
    <ds:schemaRef ds:uri="http://schemas.openxmlformats.org/package/2006/metadata/core-properties"/>
    <ds:schemaRef ds:uri="61e27fb7-98c3-471a-b7ed-0f5cb37f80fb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2018-05-20T21:54:00Z</cp:lastPrinted>
  <dcterms:created xsi:type="dcterms:W3CDTF">2024-10-16T14:04:00Z</dcterms:created>
  <dcterms:modified xsi:type="dcterms:W3CDTF">2024-10-16T14:04:00Z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